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Working for others vs. Self-Employment</w:t>
      </w:r>
      <w:r w:rsidDel="00000000" w:rsidR="00000000" w:rsidRPr="00000000">
        <w:rPr>
          <w:b w:val="1"/>
          <w:bCs w:val="1"/>
          <w:rtl w:val="0"/>
        </w:rPr>
        <w:br w:type="textWrapping"/>
        <w:br w:type="textWrapping"/>
        <w:t xml:space="preserve">Post Reading Questions:</w:t>
      </w:r>
      <w:r w:rsidDel="00000000" w:rsidR="00000000" w:rsidRPr="00000000">
        <w:rPr>
          <w:rtl w:val="0"/>
        </w:rPr>
        <w:br w:type="textWrapping"/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What are the things that will be most important to you in your job?</w:t>
        <w:br w:type="textWrapping"/>
        <w:br w:type="textWrapping"/>
        <w:br w:type="textWrapping"/>
        <w:t xml:space="preserve">What do you think are the top 5 factors that will influence job prospects, and your income potential?</w:t>
        <w:br w:type="textWrapping"/>
        <w:br w:type="textWrapping"/>
        <w:br w:type="textWrapping"/>
        <w:t xml:space="preserve">At your age what are some skills you can work on to help your employability?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b w:val="1"/>
          <w:bCs w:val="1"/>
          <w:rtl w:val="0"/>
        </w:rPr>
        <w:t xml:space="preserve">Self-Employed:</w:t>
      </w:r>
      <w:r w:rsidDel="00000000" w:rsidR="00000000" w:rsidRPr="00000000">
        <w:rPr>
          <w:rtl w:val="0"/>
        </w:rPr>
        <w:br w:type="textWrapping"/>
        <w:br w:type="textWrapping"/>
        <w:t xml:space="preserve">Debate with a neighbour to help you develop an opinion. Use the attached text or other resources to support your argument.</w:t>
        <w:br w:type="textWrapping"/>
        <w:br w:type="textWrapping"/>
        <w:t xml:space="preserve">Take Notes</w:t>
        <w:br w:type="textWrapping"/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Do you think it is better to be self-employed or employed by someone else?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br w:type="textWrapping"/>
        <w:br w:type="textWrapping"/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  <w:t xml:space="preserve">Assignment might be marked.</w:t>
        <w:br w:type="textWrapping"/>
        <w:br w:type="textWrapping"/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Marking Guide:</w:t>
      </w:r>
    </w:p>
    <w:p w:rsidR="00000000" w:rsidDel="00000000" w:rsidP="00000000" w:rsidRDefault="00000000" w:rsidRPr="00000000" w14:paraId="0000000A">
      <w:pPr>
        <w:rPr>
          <w:sz w:val="16"/>
          <w:szCs w:val="16"/>
        </w:rPr>
      </w:pPr>
      <w:r w:rsidDel="00000000" w:rsidR="00000000" w:rsidRPr="00000000">
        <w:rPr>
          <w:sz w:val="18"/>
          <w:szCs w:val="18"/>
          <w:rtl w:val="0"/>
        </w:rPr>
        <w:t xml:space="preserve"> </w:t>
      </w:r>
      <w:r w:rsidDel="00000000" w:rsidR="00000000" w:rsidRPr="00000000">
        <w:rPr>
          <w:sz w:val="16"/>
          <w:szCs w:val="16"/>
          <w:rtl w:val="0"/>
        </w:rPr>
        <w:t xml:space="preserve">5/5   </w:t>
        <w:tab/>
        <w:t xml:space="preserve">Student is able to show a solid understanding of the concept, develop a strong opinion, </w:t>
      </w:r>
    </w:p>
    <w:p w:rsidR="00000000" w:rsidDel="00000000" w:rsidP="00000000" w:rsidRDefault="00000000" w:rsidRPr="00000000" w14:paraId="0000000B">
      <w:pPr>
        <w:ind w:firstLine="72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and provide multiple strong supporting arguments.</w:t>
        <w:br w:type="textWrapping"/>
        <w:t xml:space="preserve"> 4/5   </w:t>
        <w:tab/>
        <w:t xml:space="preserve">Student is able to show understanding of the concept, has an opinion, and their argument </w:t>
      </w:r>
    </w:p>
    <w:p w:rsidR="00000000" w:rsidDel="00000000" w:rsidP="00000000" w:rsidRDefault="00000000" w:rsidRPr="00000000" w14:paraId="0000000C">
      <w:pPr>
        <w:ind w:firstLine="72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is supported with some arguments. (Meeting)</w:t>
        <w:br w:type="textWrapping"/>
        <w:t xml:space="preserve"> 3/5   </w:t>
        <w:tab/>
        <w:t xml:space="preserve">Student is able to show some understanding but work is general/vague. (Developing)</w:t>
        <w:br w:type="textWrapping"/>
        <w:t xml:space="preserve"> 0-⅖  </w:t>
        <w:tab/>
        <w:t xml:space="preserve">Student is showing a beginning/basic level of understanding of the concept and/or work is 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sz w:val="16"/>
          <w:szCs w:val="16"/>
          <w:rtl w:val="0"/>
        </w:rPr>
        <w:t xml:space="preserve">not meeting expectations.</w:t>
      </w:r>
      <w:r w:rsidDel="00000000" w:rsidR="00000000" w:rsidRPr="00000000">
        <w:rPr>
          <w:rtl w:val="0"/>
        </w:rPr>
        <w:br w:type="textWrapping"/>
      </w:r>
    </w:p>
    <w:p w:rsidR="00000000" w:rsidDel="00000000" w:rsidP="00000000" w:rsidRDefault="00000000" w:rsidRPr="00000000" w14:paraId="0000000E">
      <w:pPr>
        <w:ind w:left="0" w:firstLine="0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